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50" w:rsidRPr="00476550" w:rsidRDefault="00476550" w:rsidP="00476550">
      <w:pPr>
        <w:bidi/>
        <w:ind w:left="720"/>
        <w:rPr>
          <w:rFonts w:ascii="Calibri" w:eastAsia="Times New Roman" w:hAnsi="Calibri" w:cs="Nazanin"/>
          <w:b/>
          <w:bCs/>
          <w:rtl/>
          <w:lang w:bidi="fa-IR"/>
        </w:rPr>
      </w:pPr>
      <w:r w:rsidRPr="00476550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>لاگ بوک</w:t>
      </w:r>
      <w:r w:rsidRPr="00476550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 xml:space="preserve">  کارآموزی تروما 1</w:t>
      </w:r>
    </w:p>
    <w:p w:rsidR="00476550" w:rsidRPr="00476550" w:rsidRDefault="00476550" w:rsidP="00476550">
      <w:pPr>
        <w:bidi/>
        <w:spacing w:line="276" w:lineRule="auto"/>
        <w:rPr>
          <w:rFonts w:ascii="Calibri" w:eastAsia="Times New Roman" w:hAnsi="Calibri" w:cs="B Nazanin"/>
          <w:b/>
          <w:bCs/>
          <w:color w:val="000000"/>
          <w:u w:val="single"/>
          <w:lang w:bidi="fa-IR"/>
        </w:rPr>
      </w:pPr>
      <w:r w:rsidRPr="00476550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نام و نام خانوادگی دانشجو:                                 محل کارآموزی:                             تاریخ شروع  و اتمام کارآموزی</w:t>
      </w:r>
      <w:r w:rsidRPr="00476550">
        <w:rPr>
          <w:rFonts w:ascii="Calibri" w:eastAsia="Times New Roman" w:hAnsi="Calibri" w:cs="B Nazanin" w:hint="cs"/>
          <w:b/>
          <w:bCs/>
          <w:color w:val="000000"/>
          <w:u w:val="single"/>
          <w:rtl/>
          <w:lang w:bidi="fa-IR"/>
        </w:rPr>
        <w:t>:</w:t>
      </w:r>
    </w:p>
    <w:p w:rsidR="00476550" w:rsidRPr="00476550" w:rsidRDefault="00476550" w:rsidP="00476550">
      <w:pPr>
        <w:bidi/>
        <w:spacing w:line="276" w:lineRule="auto"/>
        <w:rPr>
          <w:rFonts w:ascii="Calibri" w:eastAsia="Times New Roman" w:hAnsi="Calibri" w:cs="B Nazanin"/>
          <w:b/>
          <w:bCs/>
          <w:color w:val="000000"/>
          <w:u w:val="single"/>
          <w:rtl/>
          <w:lang w:bidi="fa-IR"/>
        </w:rPr>
      </w:pPr>
      <w:r w:rsidRPr="00476550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نام و نام خانوادگی مربی</w:t>
      </w:r>
      <w:r w:rsidRPr="00476550">
        <w:rPr>
          <w:rFonts w:ascii="Calibri" w:eastAsia="Times New Roman" w:hAnsi="Calibri" w:cs="B Nazanin" w:hint="cs"/>
          <w:b/>
          <w:bCs/>
          <w:color w:val="000000"/>
          <w:u w:val="single"/>
          <w:rtl/>
          <w:lang w:bidi="fa-IR"/>
        </w:rPr>
        <w:t>:</w:t>
      </w:r>
      <w:r>
        <w:rPr>
          <w:rFonts w:ascii="Calibri" w:eastAsia="Times New Roman" w:hAnsi="Calibri" w:cs="B Nazanin" w:hint="cs"/>
          <w:b/>
          <w:bCs/>
          <w:color w:val="000000"/>
          <w:u w:val="single"/>
          <w:rtl/>
          <w:lang w:bidi="fa-IR"/>
        </w:rPr>
        <w:t xml:space="preserve"> </w:t>
      </w:r>
      <w:bookmarkStart w:id="0" w:name="_GoBack"/>
      <w:bookmarkEnd w:id="0"/>
    </w:p>
    <w:p w:rsidR="00476550" w:rsidRPr="00476550" w:rsidRDefault="00476550" w:rsidP="00476550">
      <w:pPr>
        <w:bidi/>
        <w:spacing w:line="276" w:lineRule="auto"/>
        <w:rPr>
          <w:rFonts w:ascii="Calibri" w:eastAsia="Times New Roman" w:hAnsi="Calibri" w:cs="B Nazanin"/>
          <w:b/>
          <w:bCs/>
          <w:color w:val="000000"/>
          <w:u w:val="single"/>
          <w:lang w:bidi="fa-IR"/>
        </w:rPr>
      </w:pPr>
      <w:r w:rsidRPr="00476550">
        <w:rPr>
          <w:rFonts w:ascii="BZarBold" w:eastAsia="Times New Roman" w:hAnsi="Calibri" w:cs="B Nazanin" w:hint="cs"/>
          <w:b/>
          <w:bCs/>
          <w:rtl/>
        </w:rPr>
        <w:t>هدف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>کلی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>دوره</w:t>
      </w:r>
      <w:r w:rsidRPr="00476550">
        <w:rPr>
          <w:rFonts w:ascii="BZarBold" w:eastAsia="Times New Roman" w:hAnsi="Calibri" w:cs="B Nazanin"/>
          <w:b/>
          <w:bCs/>
        </w:rPr>
        <w:t xml:space="preserve"> :</w:t>
      </w:r>
      <w:r w:rsidRPr="00476550">
        <w:rPr>
          <w:rFonts w:ascii="BZar" w:eastAsia="Times New Roman" w:hAnsi="Calibri" w:cs="B Nazanin" w:hint="cs"/>
          <w:rtl/>
        </w:rPr>
        <w:t>افزایش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مهارت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درهنگام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مواجهه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بابیماران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ترومای</w:t>
      </w:r>
      <w:r w:rsidRPr="00476550">
        <w:rPr>
          <w:rFonts w:ascii="BZar" w:eastAsia="Times New Roman" w:hAnsi="Calibri" w:cs="B Nazanin"/>
        </w:rPr>
        <w:t xml:space="preserve">  </w:t>
      </w:r>
      <w:r w:rsidRPr="00476550">
        <w:rPr>
          <w:rFonts w:ascii="BZar" w:eastAsia="Times New Roman" w:hAnsi="Calibri" w:cs="B Nazanin" w:hint="cs"/>
          <w:rtl/>
        </w:rPr>
        <w:t>واتخاذ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تصمیمات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مقتضی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ومناسب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براساس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واحدتئوری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وبه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کارگیری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دانش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ومهارت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لازم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جهت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حفظ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حیات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بیماروپیشگیری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ازصدمات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وعوارض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جانبی</w:t>
      </w:r>
    </w:p>
    <w:p w:rsidR="00476550" w:rsidRPr="00476550" w:rsidRDefault="00476550" w:rsidP="00476550">
      <w:pPr>
        <w:bidi/>
        <w:spacing w:line="276" w:lineRule="auto"/>
        <w:rPr>
          <w:rFonts w:ascii="Calibri" w:eastAsia="Times New Roman" w:hAnsi="Calibri" w:cs="B Nazanin"/>
          <w:b/>
          <w:bCs/>
          <w:color w:val="000000"/>
          <w:u w:val="single"/>
          <w:rtl/>
          <w:lang w:bidi="fa-IR"/>
        </w:rPr>
      </w:pPr>
      <w:r w:rsidRPr="00476550">
        <w:rPr>
          <w:rFonts w:ascii="BZarBold" w:eastAsia="Times New Roman" w:hAnsi="Calibri" w:cs="B Nazanin" w:hint="cs"/>
          <w:b/>
          <w:bCs/>
          <w:rtl/>
        </w:rPr>
        <w:t>اهداف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 xml:space="preserve">یادگیری </w:t>
      </w:r>
      <w:r w:rsidRPr="00476550">
        <w:rPr>
          <w:rFonts w:ascii="BZarBold" w:eastAsia="Times New Roman" w:hAnsi="Calibri" w:cs="B Nazanin"/>
          <w:b/>
          <w:bCs/>
        </w:rPr>
        <w:t>:</w:t>
      </w:r>
      <w:r w:rsidRPr="00476550">
        <w:rPr>
          <w:rFonts w:ascii="BZarBold" w:eastAsia="Times New Roman" w:hAnsi="Calibri" w:cs="B Nazanin" w:hint="cs"/>
          <w:b/>
          <w:bCs/>
          <w:rtl/>
        </w:rPr>
        <w:t xml:space="preserve"> ازفراگیران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>انتظارمی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>رودکه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>درپایان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>دوره</w:t>
      </w:r>
      <w:r w:rsidRPr="00476550">
        <w:rPr>
          <w:rFonts w:ascii="BZarBold" w:eastAsia="Times New Roman" w:hAnsi="Calibri" w:cs="B Nazanin"/>
          <w:b/>
          <w:bCs/>
        </w:rPr>
        <w:t xml:space="preserve"> </w:t>
      </w:r>
      <w:r w:rsidRPr="00476550">
        <w:rPr>
          <w:rFonts w:ascii="BZarBold" w:eastAsia="Times New Roman" w:hAnsi="Calibri" w:cs="B Nazanin" w:hint="cs"/>
          <w:b/>
          <w:bCs/>
          <w:rtl/>
        </w:rPr>
        <w:t>قادرباشند</w:t>
      </w:r>
      <w:r w:rsidRPr="00476550">
        <w:rPr>
          <w:rFonts w:ascii="BZarBold" w:eastAsia="Times New Roman" w:hAnsi="Calibri" w:cs="B Nazanin"/>
          <w:b/>
          <w:bCs/>
        </w:rPr>
        <w:t>: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  <w:rtl/>
        </w:rPr>
      </w:pPr>
      <w:r w:rsidRPr="00476550">
        <w:rPr>
          <w:rFonts w:ascii="BZar" w:eastAsia="Times New Roman" w:hAnsi="Calibri" w:cs="B Nazanin" w:hint="cs"/>
          <w:rtl/>
        </w:rPr>
        <w:t xml:space="preserve">1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چگونگی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ارزیابی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صحنه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رابدانند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Calibri" w:eastAsia="Times New Roman" w:hAnsi="Calibri" w:cs="B Nazanin" w:hint="cs"/>
          <w:rtl/>
        </w:rPr>
        <w:t xml:space="preserve">2 </w:t>
      </w:r>
      <w:r w:rsidRPr="00476550">
        <w:rPr>
          <w:rFonts w:ascii="Calibri" w:eastAsia="Times New Roman" w:hAnsi="Calibri" w:cs="BZar"/>
          <w:rtl/>
        </w:rPr>
        <w:t>–</w:t>
      </w:r>
      <w:r w:rsidRPr="00476550">
        <w:rPr>
          <w:rFonts w:ascii="Calibri" w:eastAsia="Times New Roman" w:hAnsi="Calibri" w:cs="B Nazanin" w:hint="cs"/>
          <w:rtl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مکانیسم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آسیبها وانواع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تروما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رابدانند و ىرارزیابی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بیمارترومایی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مهارت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کسب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کنند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  <w:rtl/>
        </w:rPr>
      </w:pPr>
      <w:r w:rsidRPr="00476550">
        <w:rPr>
          <w:rFonts w:ascii="BZar" w:eastAsia="Times New Roman" w:hAnsi="Calibri" w:cs="B Nazanin" w:hint="cs"/>
          <w:rtl/>
        </w:rPr>
        <w:t xml:space="preserve">3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اولویتهای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برخورد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دربیمارترومایی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رابدانند و توانایی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درشرح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اجزای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یک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سیستم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ترومای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وسیع را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پیدا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کنند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4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معیارهای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انتقال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یک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مرکزتروماراشرح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دهند و معیارهاوفرایندانتقال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پزشکی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هوایی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راشرح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دهند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5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نقش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مراکزتروما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وتفاوت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بین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سطوح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مراکزتروماراشرح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دهند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6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درشرح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حالگیری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ازبیماران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ترومایی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واطرافیان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مهارت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کسب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کنند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7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قادربه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بررسی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وارزیابی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بالینی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واولویت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بندی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دربیماران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باآسیب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گردن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وستون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فقرات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باشند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bidi/>
        <w:spacing w:line="276" w:lineRule="auto"/>
        <w:rPr>
          <w:rFonts w:ascii="BZar" w:eastAsia="Times New Roman" w:hAnsi="Calibri" w:cs="B Nazanin"/>
          <w:rtl/>
        </w:rPr>
      </w:pPr>
      <w:r w:rsidRPr="00476550">
        <w:rPr>
          <w:rFonts w:ascii="BZar" w:eastAsia="Times New Roman" w:hAnsi="Calibri" w:cs="B Nazanin" w:hint="cs"/>
          <w:rtl/>
        </w:rPr>
        <w:t xml:space="preserve">8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>پاتوفیزیولوژی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آسیبهای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سر</w:t>
      </w:r>
      <w:r w:rsidRPr="00476550">
        <w:rPr>
          <w:rFonts w:ascii="BZar" w:eastAsia="Times New Roman" w:hAnsi="Calibri" w:cs="B Nazanin" w:hint="cs"/>
          <w:rtl/>
          <w:lang w:bidi="fa-IR"/>
        </w:rPr>
        <w:t xml:space="preserve">، </w:t>
      </w:r>
      <w:r w:rsidRPr="00476550">
        <w:rPr>
          <w:rFonts w:ascii="BZar" w:eastAsia="Times New Roman" w:hAnsi="Calibri" w:cs="B Nazanin" w:hint="cs"/>
          <w:rtl/>
        </w:rPr>
        <w:t>ستون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مهره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هاوگردن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را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شرح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دهند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9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درانتقال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وجابه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جایی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بیمارباآسیبهای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ستون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فقرات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ونخاعی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مهارت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لازم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راکسب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کنند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10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توانایی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درمحافظت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ازراه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هوایی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درترومای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قفسه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سینه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وسروصورت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وگردن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داشته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</w:rPr>
        <w:t>باشند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bidi/>
        <w:spacing w:line="276" w:lineRule="auto"/>
        <w:rPr>
          <w:rFonts w:ascii="BZar" w:eastAsia="Times New Roman" w:hAnsi="Calibri" w:cs="B Nazanin"/>
          <w:rtl/>
        </w:rPr>
      </w:pPr>
      <w:r w:rsidRPr="00476550">
        <w:rPr>
          <w:rFonts w:ascii="BZar" w:eastAsia="Times New Roman" w:hAnsi="Calibri" w:cs="B Nazanin" w:hint="cs"/>
          <w:rtl/>
        </w:rPr>
        <w:t>11 - موارد کاربرد کولارگرد</w:t>
      </w:r>
      <w:r w:rsidRPr="00476550">
        <w:rPr>
          <w:rFonts w:ascii="BZar" w:eastAsia="Times New Roman" w:hAnsi="Calibri" w:cs="B Nazanin"/>
        </w:rPr>
        <w:t xml:space="preserve"> </w:t>
      </w:r>
      <w:r w:rsidRPr="00476550">
        <w:rPr>
          <w:rFonts w:ascii="BZar" w:eastAsia="Times New Roman" w:hAnsi="Calibri" w:cs="B Nazanin" w:hint="cs"/>
          <w:rtl/>
          <w:lang w:bidi="fa-IR"/>
        </w:rPr>
        <w:t>ن</w:t>
      </w:r>
      <w:r w:rsidRPr="00476550">
        <w:rPr>
          <w:rFonts w:ascii="BZar" w:eastAsia="Times New Roman" w:hAnsi="Calibri" w:cs="B Nazanin" w:hint="cs"/>
          <w:rtl/>
        </w:rPr>
        <w:t>ی را بدانند و بطور صحیح به کارگیرند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12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قادربه بررسی وارزیابی بالینی واولویت بندی دربیماران با آسیب سروصورت باشند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13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اپیدمیولوژی وپاتوفیزیولوژی آسیبهای قفسه سینه و دیافراگم راشرح دهند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14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پاتوفیزیولوژی آسیب های ریه مانند پنوموتوراکس و</w:t>
      </w:r>
      <w:r w:rsidRPr="00476550">
        <w:rPr>
          <w:rFonts w:ascii="BZar" w:eastAsia="Times New Roman" w:hAnsi="Calibri" w:cs="B Nazanin"/>
        </w:rPr>
        <w:t xml:space="preserve"> ... </w:t>
      </w:r>
      <w:r w:rsidRPr="00476550">
        <w:rPr>
          <w:rFonts w:ascii="BZar" w:eastAsia="Times New Roman" w:hAnsi="Calibri" w:cs="B Nazanin" w:hint="cs"/>
          <w:rtl/>
        </w:rPr>
        <w:t>راشرح دهند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15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قادربه بررسی وارزیابی بالینی واولویت بندی دربیماران باآسیب قفسه صدری باشند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16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توانایی درپایدارنمودن شکستگی قفسه سینه با تکنیک صحیح رادارند </w:t>
      </w:r>
      <w:r w:rsidRPr="00476550">
        <w:rPr>
          <w:rFonts w:ascii="BZar" w:eastAsia="Times New Roman" w:hAnsi="Calibri" w:cs="B Nazanin" w:hint="cs"/>
          <w:rtl/>
          <w:lang w:bidi="ar-AE"/>
        </w:rPr>
        <w:t>وت</w:t>
      </w:r>
      <w:r w:rsidRPr="00476550">
        <w:rPr>
          <w:rFonts w:ascii="BZar" w:eastAsia="Times New Roman" w:hAnsi="Calibri" w:cs="B Nazanin" w:hint="cs"/>
          <w:rtl/>
        </w:rPr>
        <w:t>کنیکهای رفع فشاربرای درمان اين آسیبها را بدانند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17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پاتوفیزیولوژی آسیبهای  میوکارد را  شرح  دهند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 w:hint="cs"/>
          <w:rtl/>
        </w:rPr>
        <w:t xml:space="preserve">19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قادربه بررسی و ارزیابی بالینی و اولویت بندی دربیماران با آسیب اندام حرکتی باشند</w:t>
      </w:r>
      <w:r w:rsidRPr="00476550">
        <w:rPr>
          <w:rFonts w:ascii="BZar" w:eastAsia="Times New Roman" w:hAnsi="Calibri" w:cs="B Nazanin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Calibri" w:eastAsia="Times New Roman" w:hAnsi="Calibri" w:cs="BZar"/>
        </w:rPr>
      </w:pPr>
      <w:r w:rsidRPr="00476550">
        <w:rPr>
          <w:rFonts w:ascii="BZar" w:eastAsia="Times New Roman" w:hAnsi="Calibri" w:cs="B Nazanin" w:hint="cs"/>
          <w:sz w:val="24"/>
          <w:szCs w:val="24"/>
          <w:rtl/>
        </w:rPr>
        <w:t>20</w:t>
      </w:r>
      <w:r w:rsidRPr="00476550">
        <w:rPr>
          <w:rFonts w:ascii="BZar" w:eastAsia="Times New Roman" w:hAnsi="Calibri" w:cs="B Nazanin" w:hint="cs"/>
          <w:rtl/>
        </w:rPr>
        <w:t xml:space="preserve"> </w:t>
      </w:r>
      <w:r w:rsidRPr="00476550">
        <w:rPr>
          <w:rFonts w:ascii="BZar" w:eastAsia="Times New Roman" w:hAnsi="Calibri" w:cs="BZar"/>
          <w:rtl/>
        </w:rPr>
        <w:t>–</w:t>
      </w:r>
      <w:r w:rsidRPr="00476550">
        <w:rPr>
          <w:rFonts w:ascii="BZar" w:eastAsia="Times New Roman" w:hAnsi="Calibri" w:cs="B Nazanin" w:hint="cs"/>
          <w:rtl/>
        </w:rPr>
        <w:t xml:space="preserve"> انواع آتل ها وکاربرد آنها را بشناسند  و درآتل بندی شکستگی های اندامهای حرکتی مهارت کسب کنند</w:t>
      </w:r>
      <w:r w:rsidRPr="00476550">
        <w:rPr>
          <w:rFonts w:ascii="BZar" w:eastAsia="Times New Roman" w:hAnsi="Calibri" w:cs="BZar"/>
        </w:rPr>
        <w:t>.</w:t>
      </w:r>
    </w:p>
    <w:p w:rsidR="00476550" w:rsidRPr="00476550" w:rsidRDefault="00476550" w:rsidP="00476550">
      <w:pPr>
        <w:autoSpaceDE w:val="0"/>
        <w:autoSpaceDN w:val="0"/>
        <w:bidi/>
        <w:adjustRightInd w:val="0"/>
        <w:rPr>
          <w:rFonts w:ascii="BZar" w:eastAsia="Times New Roman" w:hAnsi="Calibri" w:cs="B Nazanin"/>
        </w:rPr>
      </w:pPr>
      <w:r w:rsidRPr="00476550">
        <w:rPr>
          <w:rFonts w:ascii="BZar" w:eastAsia="Times New Roman" w:hAnsi="Calibri" w:cs="B Nazanin"/>
        </w:rPr>
        <w:lastRenderedPageBreak/>
        <w:t>.</w:t>
      </w:r>
    </w:p>
    <w:p w:rsidR="00476550" w:rsidRPr="00476550" w:rsidRDefault="00476550" w:rsidP="00476550">
      <w:pPr>
        <w:bidi/>
        <w:ind w:left="720"/>
        <w:rPr>
          <w:rFonts w:ascii="Calibri" w:eastAsia="Times New Roman" w:hAnsi="Calibri" w:cs="Nazanin"/>
          <w:b/>
          <w:bCs/>
          <w:lang w:bidi="fa-IR"/>
        </w:rPr>
      </w:pPr>
      <w:r w:rsidRPr="00476550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 xml:space="preserve">                                         فرم ارزشیابی کارآموزی تروما 1</w:t>
      </w:r>
    </w:p>
    <w:tbl>
      <w:tblPr>
        <w:bidiVisual/>
        <w:tblW w:w="1126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"/>
        <w:gridCol w:w="5197"/>
        <w:gridCol w:w="970"/>
        <w:gridCol w:w="1367"/>
        <w:gridCol w:w="947"/>
        <w:gridCol w:w="1038"/>
        <w:gridCol w:w="1059"/>
      </w:tblGrid>
      <w:tr w:rsidR="00476550" w:rsidRPr="00476550" w:rsidTr="00854F07">
        <w:trPr>
          <w:cantSplit/>
          <w:trHeight w:val="390"/>
          <w:jc w:val="center"/>
        </w:trPr>
        <w:tc>
          <w:tcPr>
            <w:tcW w:w="676" w:type="dxa"/>
            <w:vMerge w:val="restart"/>
            <w:textDirection w:val="btLr"/>
            <w:vAlign w:val="center"/>
          </w:tcPr>
          <w:p w:rsidR="00476550" w:rsidRPr="00476550" w:rsidRDefault="00476550" w:rsidP="00476550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sz w:val="8"/>
                <w:szCs w:val="8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206" w:type="dxa"/>
            <w:vMerge w:val="restart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معيارهای ارزشيابي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دانشجو :</w:t>
            </w:r>
          </w:p>
        </w:tc>
      </w:tr>
      <w:tr w:rsidR="00476550" w:rsidRPr="00476550" w:rsidTr="00854F07">
        <w:trPr>
          <w:cantSplit/>
          <w:trHeight w:val="497"/>
          <w:jc w:val="center"/>
        </w:trPr>
        <w:tc>
          <w:tcPr>
            <w:tcW w:w="676" w:type="dxa"/>
            <w:vMerge/>
            <w:textDirection w:val="tbRl"/>
            <w:vAlign w:val="center"/>
          </w:tcPr>
          <w:p w:rsidR="00476550" w:rsidRPr="00476550" w:rsidRDefault="00476550" w:rsidP="00476550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</w:p>
        </w:tc>
        <w:tc>
          <w:tcPr>
            <w:tcW w:w="5206" w:type="dxa"/>
            <w:vMerge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همیشه</w:t>
            </w: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اغلب اوقات</w:t>
            </w: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گاهی</w:t>
            </w: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بندرت</w:t>
            </w: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هرگز</w:t>
            </w: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B Nazanin"/>
                <w:rtl/>
              </w:rPr>
            </w:pPr>
            <w:r w:rsidRPr="00476550">
              <w:rPr>
                <w:rFonts w:ascii="Arial" w:eastAsia="Times New Roman" w:hAnsi="Arial" w:cs="B Nazanin"/>
                <w:rtl/>
              </w:rPr>
              <w:t>آشنایی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بااصول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صحیح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بررسی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اولیه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وثانویه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ازبیماران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درموقعیت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های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اورژانسی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ورعایت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آن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2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باآسیب اندام های حرکتی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61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3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کوتاه اندام حرکتی فوقانی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790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4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بلنداندام حرکتی فوقانی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727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5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کوتاه اندام حرکتی تحتانی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628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6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بلنداندام حرکتی تحتانی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7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باآسیب قفسه صدری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573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8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اقدامات مراقبتی وضروری درآسیب قفسه صدری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9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باآسیب گردن وستون فقرات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10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انتقال وجابه جایی صحیح بیمارباآسیب گردن وستون</w:t>
            </w:r>
            <w:r w:rsidRPr="00476550">
              <w:rPr>
                <w:rFonts w:ascii="BZar" w:eastAsia="Times New Roman" w:hAnsi="Calibri" w:cs="B Nazanin"/>
              </w:rPr>
              <w:t xml:space="preserve"> </w:t>
            </w:r>
            <w:r w:rsidRPr="00476550">
              <w:rPr>
                <w:rFonts w:ascii="BZar" w:eastAsia="Times New Roman" w:hAnsi="Calibri" w:cs="B Nazanin" w:hint="cs"/>
                <w:rtl/>
              </w:rPr>
              <w:t>فقرات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11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محافظت ازراه هوایی درترومای قفسه سین</w:t>
            </w:r>
            <w:r w:rsidRPr="00476550">
              <w:rPr>
                <w:rFonts w:ascii="BZar" w:eastAsia="Times New Roman" w:hAnsi="Calibri" w:cs="B Nazanin" w:hint="cs"/>
                <w:rtl/>
                <w:lang w:bidi="fa-IR"/>
              </w:rPr>
              <w:t>ه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12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Arial" w:eastAsia="Times New Roman" w:hAnsi="Arial" w:cs="B Nazanin"/>
                <w:rtl/>
              </w:rPr>
              <w:t>کاربرد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نیدل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درپنوموتوراکس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و</w:t>
            </w:r>
            <w:r w:rsidRPr="00476550">
              <w:rPr>
                <w:rFonts w:ascii="BZar" w:eastAsia="Times New Roman" w:hAnsi="Calibri" w:cs="B Nazanin"/>
                <w:sz w:val="28"/>
                <w:szCs w:val="28"/>
              </w:rPr>
              <w:t xml:space="preserve"> ...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547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13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  <w:lang w:bidi="fa-IR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استفاده صحیح ا ز کلار گردنی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14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tabs>
                <w:tab w:val="left" w:pos="915"/>
                <w:tab w:val="left" w:pos="8003"/>
              </w:tabs>
              <w:bidi/>
              <w:rPr>
                <w:rFonts w:ascii="Tahoma" w:eastAsia="Times New Roman" w:hAnsi="Tahoma" w:cs="B Nazanin"/>
                <w:lang w:bidi="fa-IR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 آسیب میوکارد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7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15</w:t>
            </w:r>
          </w:p>
        </w:tc>
        <w:tc>
          <w:tcPr>
            <w:tcW w:w="5206" w:type="dxa"/>
            <w:vAlign w:val="center"/>
          </w:tcPr>
          <w:p w:rsidR="00476550" w:rsidRPr="00476550" w:rsidRDefault="00476550" w:rsidP="00476550">
            <w:pPr>
              <w:tabs>
                <w:tab w:val="left" w:pos="915"/>
                <w:tab w:val="left" w:pos="8003"/>
              </w:tabs>
              <w:bidi/>
              <w:rPr>
                <w:rFonts w:ascii="Tahoma" w:eastAsia="Times New Roman" w:hAnsi="Tahoma" w:cs="B Nazanin"/>
                <w:lang w:bidi="fa-IR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اقدامات مراقبتی وضروری درآسیب میوکارد</w:t>
            </w:r>
          </w:p>
        </w:tc>
        <w:tc>
          <w:tcPr>
            <w:tcW w:w="971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</w:tbl>
    <w:p w:rsidR="00476550" w:rsidRPr="00476550" w:rsidRDefault="00476550" w:rsidP="00476550">
      <w:pPr>
        <w:bidi/>
        <w:rPr>
          <w:rFonts w:ascii="Calibri" w:eastAsia="Times New Roman" w:hAnsi="Calibri" w:cs="Nazanin"/>
          <w:b/>
          <w:bCs/>
          <w:lang w:bidi="fa-IR"/>
        </w:rPr>
      </w:pPr>
    </w:p>
    <w:p w:rsidR="00476550" w:rsidRPr="00476550" w:rsidRDefault="00476550" w:rsidP="00476550">
      <w:pPr>
        <w:bidi/>
        <w:rPr>
          <w:rFonts w:ascii="Tahoma" w:eastAsia="Times New Roman" w:hAnsi="Tahoma" w:cs="B Titr"/>
          <w:b/>
          <w:bCs/>
          <w:rtl/>
        </w:rPr>
      </w:pPr>
    </w:p>
    <w:p w:rsidR="00476550" w:rsidRPr="00476550" w:rsidRDefault="00476550" w:rsidP="00476550">
      <w:pPr>
        <w:bidi/>
        <w:jc w:val="center"/>
        <w:rPr>
          <w:rFonts w:ascii="Tahoma" w:eastAsia="Times New Roman" w:hAnsi="Tahoma" w:cs="B Titr"/>
          <w:b/>
          <w:bCs/>
          <w:rtl/>
          <w:lang w:bidi="fa-IR"/>
        </w:rPr>
      </w:pPr>
      <w:r w:rsidRPr="00476550">
        <w:rPr>
          <w:rFonts w:ascii="Tahoma" w:eastAsia="Times New Roman" w:hAnsi="Tahoma" w:cs="B Titr"/>
          <w:b/>
          <w:bCs/>
          <w:rtl/>
        </w:rPr>
        <w:lastRenderedPageBreak/>
        <w:t>ارزشيابي عمومي  دانشجويان فوريتهاي پزشك</w:t>
      </w:r>
      <w:r w:rsidRPr="00476550">
        <w:rPr>
          <w:rFonts w:ascii="Tahoma" w:eastAsia="Times New Roman" w:hAnsi="Tahoma" w:cs="B Titr" w:hint="cs"/>
          <w:b/>
          <w:bCs/>
          <w:rtl/>
          <w:lang w:bidi="fa-IR"/>
        </w:rPr>
        <w:t>ی</w:t>
      </w:r>
    </w:p>
    <w:tbl>
      <w:tblPr>
        <w:bidiVisual/>
        <w:tblW w:w="10864" w:type="dxa"/>
        <w:tblInd w:w="-6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2"/>
        <w:gridCol w:w="4505"/>
        <w:gridCol w:w="949"/>
        <w:gridCol w:w="1297"/>
        <w:gridCol w:w="1191"/>
        <w:gridCol w:w="1100"/>
        <w:gridCol w:w="1090"/>
      </w:tblGrid>
      <w:tr w:rsidR="00476550" w:rsidRPr="00476550" w:rsidTr="00854F07">
        <w:trPr>
          <w:cantSplit/>
          <w:trHeight w:val="1322"/>
        </w:trPr>
        <w:tc>
          <w:tcPr>
            <w:tcW w:w="732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76550" w:rsidRPr="00476550" w:rsidRDefault="00476550" w:rsidP="00476550">
            <w:pPr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05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معيارها</w:t>
            </w: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ی </w:t>
            </w:r>
            <w:r w:rsidRPr="00476550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ارزشيابي</w:t>
            </w: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اخلاقي</w:t>
            </w: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و</w:t>
            </w: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</w:t>
            </w:r>
            <w:r w:rsidRPr="00476550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رفتار</w:t>
            </w: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ی </w:t>
            </w:r>
            <w:r w:rsidRPr="00476550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دانشجو</w:t>
            </w: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627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  <w:r w:rsidRPr="00476550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476550" w:rsidRPr="00476550" w:rsidTr="00854F07">
        <w:trPr>
          <w:cantSplit/>
          <w:trHeight w:val="556"/>
        </w:trPr>
        <w:tc>
          <w:tcPr>
            <w:tcW w:w="73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476550" w:rsidRPr="00476550" w:rsidRDefault="00476550" w:rsidP="00476550">
            <w:pPr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هميشه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اغلب</w:t>
            </w:r>
            <w:r w:rsidRPr="00476550">
              <w:rPr>
                <w:rFonts w:ascii="Calibri" w:eastAsia="Times New Roman" w:hAnsi="Calibri"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اوقات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گاه</w:t>
            </w:r>
            <w:r w:rsidRPr="00476550">
              <w:rPr>
                <w:rFonts w:ascii="Calibri" w:eastAsia="Times New Roman" w:hAnsi="Calibri" w:cs="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476550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هرگز</w:t>
            </w: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1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رعايت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نظافت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وآراستگي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ظاهرورعايت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فرم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مقرردرمحيط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كارآموزي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2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رعايت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اخلاق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وشئونات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اسلامي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3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وقت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شناس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ی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،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حضور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ترک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به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موقع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محل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کارآموز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4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مهارت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برقرار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ی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ارتباط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با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ديگران</w:t>
            </w: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 xml:space="preserve"> (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مربي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،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همکلاسي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ها</w:t>
            </w: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81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5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انتقادپذيري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وپذيرش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اشتباهات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عدم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تکرار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آنها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6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صرفه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جويي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در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کار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با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وسايل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موجود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در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بخش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7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مسئوليت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پ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ذيري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ودقت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وصحت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انجام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کار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81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8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اعتماد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به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نفس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درانجام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امور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محوله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9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داشتن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قدرت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ابتکار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خلاقيت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/>
                <w:rtl/>
                <w:lang w:bidi="fa-IR"/>
              </w:rPr>
              <w:t>10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داشتن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سرعت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عمل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درانجام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وظايف</w:t>
            </w: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476550">
              <w:rPr>
                <w:rFonts w:ascii="Calibri" w:eastAsia="Times New Roman" w:hAnsi="Calibri" w:cs="B Nazanin" w:hint="eastAsia"/>
                <w:rtl/>
                <w:lang w:bidi="fa-IR"/>
              </w:rPr>
              <w:t>محوله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>11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>رعابت و حفظ قلمرو مددجو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73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>12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rtl/>
                <w:lang w:bidi="fa-IR"/>
              </w:rPr>
              <w:t>نحوه همکاری با پرسنل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76550" w:rsidRPr="00476550" w:rsidRDefault="00476550" w:rsidP="00476550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398"/>
        </w:trPr>
        <w:tc>
          <w:tcPr>
            <w:tcW w:w="10864" w:type="dxa"/>
            <w:gridSpan w:val="7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476550" w:rsidRPr="00476550" w:rsidRDefault="00476550" w:rsidP="00476550">
            <w:pPr>
              <w:tabs>
                <w:tab w:val="left" w:pos="6219"/>
              </w:tabs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</w:tbl>
    <w:p w:rsidR="00476550" w:rsidRPr="00476550" w:rsidRDefault="00476550" w:rsidP="00476550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476550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  <w:r w:rsidRPr="00476550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نحوه  ارزیابی در هر مورد : هميشه: 1     </w:t>
      </w:r>
      <w:r w:rsidRPr="00476550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476550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 اغلب اوقات: 75/0    </w:t>
      </w:r>
      <w:r w:rsidRPr="00476550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476550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 گاهی: 5/0</w:t>
      </w:r>
      <w:r w:rsidRPr="00476550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    </w:t>
      </w:r>
      <w:r w:rsidRPr="00476550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بندرت: 25/0        هرگز: 0</w:t>
      </w:r>
    </w:p>
    <w:p w:rsidR="00476550" w:rsidRPr="00476550" w:rsidRDefault="00476550" w:rsidP="00476550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476550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>توجه: نمره ارزشيابي عمومي بعد از جمع بستن بايد تقسيم بر 4 شود.</w:t>
      </w:r>
    </w:p>
    <w:p w:rsidR="00476550" w:rsidRPr="00476550" w:rsidRDefault="00476550" w:rsidP="00476550">
      <w:pPr>
        <w:bidi/>
        <w:rPr>
          <w:rFonts w:ascii="Calibri" w:eastAsia="Times New Roman" w:hAnsi="Calibri" w:cs="B Lotus"/>
          <w:b/>
          <w:bCs/>
          <w:rtl/>
          <w:lang w:bidi="fa-IR"/>
        </w:rPr>
      </w:pP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ارزشيابي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مهارتهاي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باليني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/>
          <w:b/>
          <w:bCs/>
          <w:rtl/>
          <w:lang w:bidi="fa-IR"/>
        </w:rPr>
        <w:t>15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        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ارزشيابي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عمومي</w:t>
      </w:r>
      <w:r w:rsidRPr="00476550">
        <w:rPr>
          <w:rFonts w:ascii="Calibri" w:eastAsia="Times New Roman" w:hAnsi="Calibri" w:cs="B Lotus"/>
          <w:b/>
          <w:bCs/>
          <w:rtl/>
          <w:lang w:bidi="fa-IR"/>
        </w:rPr>
        <w:t xml:space="preserve"> : 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3 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                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تكاليف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وامتحان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2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</w:p>
    <w:p w:rsidR="00476550" w:rsidRPr="00476550" w:rsidRDefault="00476550" w:rsidP="00476550">
      <w:pPr>
        <w:bidi/>
        <w:rPr>
          <w:rFonts w:ascii="Calibri" w:eastAsia="Times New Roman" w:hAnsi="Calibri" w:cs="B Lotus"/>
          <w:b/>
          <w:bCs/>
          <w:rtl/>
          <w:lang w:bidi="fa-IR"/>
        </w:rPr>
      </w:pP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نهايي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Lotus" w:hint="eastAsia"/>
          <w:b/>
          <w:bCs/>
          <w:rtl/>
          <w:lang w:bidi="fa-IR"/>
        </w:rPr>
        <w:t>دانشجو</w:t>
      </w:r>
      <w:r w:rsidRPr="00476550">
        <w:rPr>
          <w:rFonts w:ascii="Calibri" w:eastAsia="Times New Roman" w:hAnsi="Calibri" w:cs="B Lotus" w:hint="cs"/>
          <w:b/>
          <w:bCs/>
          <w:rtl/>
          <w:lang w:bidi="fa-IR"/>
        </w:rPr>
        <w:t>:</w:t>
      </w:r>
    </w:p>
    <w:p w:rsidR="00476550" w:rsidRPr="00476550" w:rsidRDefault="00476550" w:rsidP="00476550">
      <w:pPr>
        <w:bidi/>
        <w:rPr>
          <w:rFonts w:ascii="Calibri" w:eastAsia="Times New Roman" w:hAnsi="Calibri" w:cs="B Titr"/>
          <w:b/>
          <w:bCs/>
          <w:rtl/>
          <w:lang w:bidi="fa-IR"/>
        </w:rPr>
      </w:pPr>
      <w:r w:rsidRPr="00476550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476550">
        <w:rPr>
          <w:rFonts w:ascii="Calibri" w:eastAsia="Times New Roman" w:hAnsi="Calibri" w:cs="B Titr" w:hint="eastAsia"/>
          <w:b/>
          <w:bCs/>
          <w:rtl/>
          <w:lang w:bidi="fa-IR"/>
        </w:rPr>
        <w:t>تاريخ</w:t>
      </w:r>
      <w:r w:rsidRPr="00476550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Titr" w:hint="eastAsia"/>
          <w:b/>
          <w:bCs/>
          <w:rtl/>
          <w:lang w:bidi="fa-IR"/>
        </w:rPr>
        <w:t>و</w:t>
      </w:r>
      <w:r w:rsidRPr="00476550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Titr" w:hint="eastAsia"/>
          <w:b/>
          <w:bCs/>
          <w:rtl/>
          <w:lang w:bidi="fa-IR"/>
        </w:rPr>
        <w:t>امضاء</w:t>
      </w:r>
      <w:r w:rsidRPr="00476550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Titr" w:hint="eastAsia"/>
          <w:b/>
          <w:bCs/>
          <w:rtl/>
          <w:lang w:bidi="fa-IR"/>
        </w:rPr>
        <w:t>دانشجو</w:t>
      </w:r>
      <w:r w:rsidRPr="00476550">
        <w:rPr>
          <w:rFonts w:ascii="Calibri" w:eastAsia="Times New Roman" w:hAnsi="Calibri" w:cs="B Titr"/>
          <w:b/>
          <w:bCs/>
          <w:rtl/>
          <w:lang w:bidi="fa-IR"/>
        </w:rPr>
        <w:t xml:space="preserve">   :                                                                  </w:t>
      </w:r>
      <w:r w:rsidRPr="00476550">
        <w:rPr>
          <w:rFonts w:ascii="Calibri" w:eastAsia="Times New Roman" w:hAnsi="Calibri" w:cs="B Titr" w:hint="eastAsia"/>
          <w:b/>
          <w:bCs/>
          <w:rtl/>
          <w:lang w:bidi="fa-IR"/>
        </w:rPr>
        <w:t>تاريخ</w:t>
      </w:r>
      <w:r w:rsidRPr="00476550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Titr" w:hint="eastAsia"/>
          <w:b/>
          <w:bCs/>
          <w:rtl/>
          <w:lang w:bidi="fa-IR"/>
        </w:rPr>
        <w:t>امضاء</w:t>
      </w:r>
      <w:r w:rsidRPr="00476550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476550">
        <w:rPr>
          <w:rFonts w:ascii="Calibri" w:eastAsia="Times New Roman" w:hAnsi="Calibri" w:cs="B Titr" w:hint="eastAsia"/>
          <w:b/>
          <w:bCs/>
          <w:rtl/>
          <w:lang w:bidi="fa-IR"/>
        </w:rPr>
        <w:t>مرب</w:t>
      </w:r>
      <w:r w:rsidRPr="00476550">
        <w:rPr>
          <w:rFonts w:ascii="Calibri" w:eastAsia="Times New Roman" w:hAnsi="Calibri" w:cs="B Titr" w:hint="cs"/>
          <w:b/>
          <w:bCs/>
          <w:rtl/>
          <w:lang w:bidi="fa-IR"/>
        </w:rPr>
        <w:t>ی:</w:t>
      </w:r>
    </w:p>
    <w:p w:rsidR="00476550" w:rsidRPr="00476550" w:rsidRDefault="00476550" w:rsidP="00476550">
      <w:pPr>
        <w:bidi/>
        <w:ind w:left="720"/>
        <w:rPr>
          <w:rFonts w:ascii="Calibri" w:eastAsia="Times New Roman" w:hAnsi="Calibri" w:cs="Nazanin"/>
          <w:b/>
          <w:bCs/>
          <w:lang w:bidi="fa-IR"/>
        </w:rPr>
      </w:pPr>
      <w:r w:rsidRPr="00476550">
        <w:rPr>
          <w:rFonts w:ascii="Calibri" w:eastAsia="Times New Roman" w:hAnsi="Calibri" w:cs="B Titr"/>
          <w:b/>
          <w:bCs/>
          <w:rtl/>
          <w:lang w:bidi="fa-IR"/>
        </w:rPr>
        <w:br w:type="page"/>
      </w:r>
      <w:r w:rsidRPr="00476550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lastRenderedPageBreak/>
        <w:t xml:space="preserve">                                         فرم خود ارزیابی کارآموزی تروما 1</w:t>
      </w:r>
    </w:p>
    <w:tbl>
      <w:tblPr>
        <w:bidiVisual/>
        <w:tblW w:w="1126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098"/>
        <w:gridCol w:w="966"/>
        <w:gridCol w:w="1350"/>
        <w:gridCol w:w="1012"/>
        <w:gridCol w:w="1096"/>
        <w:gridCol w:w="1052"/>
      </w:tblGrid>
      <w:tr w:rsidR="00476550" w:rsidRPr="00476550" w:rsidTr="00854F07">
        <w:trPr>
          <w:cantSplit/>
          <w:trHeight w:val="390"/>
          <w:jc w:val="center"/>
        </w:trPr>
        <w:tc>
          <w:tcPr>
            <w:tcW w:w="696" w:type="dxa"/>
            <w:textDirection w:val="btLr"/>
            <w:vAlign w:val="center"/>
          </w:tcPr>
          <w:p w:rsidR="00476550" w:rsidRPr="00476550" w:rsidRDefault="00476550" w:rsidP="00476550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sz w:val="8"/>
                <w:szCs w:val="8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Nazanin" w:hint="cs"/>
                <w:b/>
                <w:bCs/>
                <w:sz w:val="24"/>
                <w:szCs w:val="24"/>
                <w:rtl/>
                <w:lang w:bidi="fa-IR"/>
              </w:rPr>
              <w:t>اقدام مراقبتی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نحوه اقدام :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vAlign w:val="center"/>
          </w:tcPr>
          <w:p w:rsidR="00476550" w:rsidRPr="00476550" w:rsidRDefault="00476550" w:rsidP="00476550">
            <w:pPr>
              <w:bidi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Arial" w:eastAsia="Times New Roman" w:hAnsi="Arial" w:cs="B Nazanin"/>
                <w:rtl/>
              </w:rPr>
            </w:pPr>
            <w:r w:rsidRPr="00476550">
              <w:rPr>
                <w:rFonts w:ascii="Arial" w:eastAsia="Times New Roman" w:hAnsi="Arial" w:cs="B Nazanin"/>
                <w:rtl/>
              </w:rPr>
              <w:t>آشنایی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بااصول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صحیح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بررسی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اولیه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وثانویه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ازبیماران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درموقعیت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های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اورژانسی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ورعایت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آن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مستقل</w:t>
            </w: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با کمک مربی</w:t>
            </w: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تعداد پروستیجر </w:t>
            </w: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655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نمره ارزیابی</w:t>
            </w: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2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باآسیب اندام های حرکتی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61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3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کوتاه اندام حرکتی فوقانی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790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4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بلنداندام حرکتی فوقانی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727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5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کوتاه اندام حرکتی تحتانی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628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6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آتل گیری بلنداندام حرکتی تحتانی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7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باآسیب قفسه صدری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573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8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اقدامات مراقبتی وضروری درآسیب قفسه صدری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9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باآسیب گردن وستون فقرات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10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انتقال وجابه جایی صحیح بیمارباآسیب گردن وستون</w:t>
            </w:r>
            <w:r w:rsidRPr="00476550">
              <w:rPr>
                <w:rFonts w:ascii="BZar" w:eastAsia="Times New Roman" w:hAnsi="Calibri" w:cs="B Nazanin"/>
              </w:rPr>
              <w:t xml:space="preserve"> </w:t>
            </w:r>
            <w:r w:rsidRPr="00476550">
              <w:rPr>
                <w:rFonts w:ascii="BZar" w:eastAsia="Times New Roman" w:hAnsi="Calibri" w:cs="B Nazanin" w:hint="cs"/>
                <w:rtl/>
              </w:rPr>
              <w:t>فقرات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11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محافظت ازراه هوایی درترومای قفسه سین</w:t>
            </w:r>
            <w:r w:rsidRPr="00476550">
              <w:rPr>
                <w:rFonts w:ascii="BZar" w:eastAsia="Times New Roman" w:hAnsi="Calibri" w:cs="B Nazanin" w:hint="cs"/>
                <w:rtl/>
                <w:lang w:bidi="fa-IR"/>
              </w:rPr>
              <w:t>ه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12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</w:rPr>
            </w:pPr>
            <w:r w:rsidRPr="00476550">
              <w:rPr>
                <w:rFonts w:ascii="Arial" w:eastAsia="Times New Roman" w:hAnsi="Arial" w:cs="B Nazanin"/>
                <w:rtl/>
              </w:rPr>
              <w:t>کاربرد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نیدل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درپنوموتوراکس</w:t>
            </w:r>
            <w:r w:rsidRPr="00476550">
              <w:rPr>
                <w:rFonts w:ascii="Arial" w:eastAsia="Times New Roman" w:hAnsi="Arial" w:cs="B Nazanin" w:hint="cs"/>
                <w:rtl/>
              </w:rPr>
              <w:t xml:space="preserve"> </w:t>
            </w:r>
            <w:r w:rsidRPr="00476550">
              <w:rPr>
                <w:rFonts w:ascii="Arial" w:eastAsia="Times New Roman" w:hAnsi="Arial" w:cs="B Nazanin"/>
                <w:rtl/>
              </w:rPr>
              <w:t>و</w:t>
            </w:r>
            <w:r w:rsidRPr="00476550">
              <w:rPr>
                <w:rFonts w:ascii="BZar" w:eastAsia="Times New Roman" w:hAnsi="Calibri" w:cs="B Nazanin"/>
                <w:sz w:val="28"/>
                <w:szCs w:val="28"/>
              </w:rPr>
              <w:t xml:space="preserve"> ...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547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13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autoSpaceDE w:val="0"/>
              <w:autoSpaceDN w:val="0"/>
              <w:bidi/>
              <w:adjustRightInd w:val="0"/>
              <w:rPr>
                <w:rFonts w:ascii="BZar" w:eastAsia="Times New Roman" w:hAnsi="Calibri" w:cs="B Nazanin"/>
                <w:rtl/>
                <w:lang w:bidi="fa-IR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استفاده صحیح ا ز کلار گردنی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14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tabs>
                <w:tab w:val="left" w:pos="915"/>
                <w:tab w:val="left" w:pos="8003"/>
              </w:tabs>
              <w:bidi/>
              <w:rPr>
                <w:rFonts w:ascii="Tahoma" w:eastAsia="Times New Roman" w:hAnsi="Tahoma" w:cs="B Nazanin"/>
                <w:lang w:bidi="fa-IR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ارزیابی وتریاژدربیماران با آسیب میوکارد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476550" w:rsidRPr="00476550" w:rsidTr="00854F07">
        <w:trPr>
          <w:trHeight w:val="479"/>
          <w:jc w:val="center"/>
        </w:trPr>
        <w:tc>
          <w:tcPr>
            <w:tcW w:w="696" w:type="dxa"/>
            <w:vAlign w:val="center"/>
          </w:tcPr>
          <w:p w:rsidR="00476550" w:rsidRPr="00476550" w:rsidRDefault="00476550" w:rsidP="00476550">
            <w:pPr>
              <w:rPr>
                <w:rFonts w:ascii="Tahoma" w:eastAsia="Times New Roman" w:hAnsi="Tahoma" w:cs="B Lotus"/>
                <w:rtl/>
                <w:lang w:bidi="fa-IR"/>
              </w:rPr>
            </w:pPr>
            <w:r w:rsidRPr="00476550">
              <w:rPr>
                <w:rFonts w:ascii="Tahoma" w:eastAsia="Times New Roman" w:hAnsi="Tahoma" w:cs="B Lotus" w:hint="cs"/>
                <w:rtl/>
                <w:lang w:bidi="fa-IR"/>
              </w:rPr>
              <w:t>15</w:t>
            </w:r>
          </w:p>
        </w:tc>
        <w:tc>
          <w:tcPr>
            <w:tcW w:w="5188" w:type="dxa"/>
            <w:vAlign w:val="center"/>
          </w:tcPr>
          <w:p w:rsidR="00476550" w:rsidRPr="00476550" w:rsidRDefault="00476550" w:rsidP="00476550">
            <w:pPr>
              <w:tabs>
                <w:tab w:val="left" w:pos="915"/>
                <w:tab w:val="left" w:pos="8003"/>
              </w:tabs>
              <w:bidi/>
              <w:rPr>
                <w:rFonts w:ascii="Tahoma" w:eastAsia="Times New Roman" w:hAnsi="Tahoma" w:cs="B Nazanin"/>
                <w:lang w:bidi="fa-IR"/>
              </w:rPr>
            </w:pPr>
            <w:r w:rsidRPr="00476550">
              <w:rPr>
                <w:rFonts w:ascii="BZar" w:eastAsia="Times New Roman" w:hAnsi="Calibri" w:cs="B Nazanin" w:hint="cs"/>
                <w:rtl/>
              </w:rPr>
              <w:t>اقدامات مراقبتی وضروری درآسیب میوکارد</w:t>
            </w:r>
          </w:p>
        </w:tc>
        <w:tc>
          <w:tcPr>
            <w:tcW w:w="970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36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058" w:type="dxa"/>
            <w:vAlign w:val="center"/>
          </w:tcPr>
          <w:p w:rsidR="00476550" w:rsidRPr="00476550" w:rsidRDefault="00476550" w:rsidP="00476550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</w:tbl>
    <w:p w:rsidR="00476550" w:rsidRPr="00476550" w:rsidRDefault="00476550" w:rsidP="00476550">
      <w:pPr>
        <w:spacing w:after="200" w:line="276" w:lineRule="auto"/>
        <w:rPr>
          <w:rFonts w:ascii="Calibri" w:eastAsia="Times New Roman" w:hAnsi="Calibri" w:cs="B Titr"/>
          <w:b/>
          <w:bCs/>
          <w:rtl/>
          <w:lang w:bidi="fa-IR"/>
        </w:rPr>
      </w:pPr>
    </w:p>
    <w:p w:rsidR="00476550" w:rsidRPr="00476550" w:rsidRDefault="00476550" w:rsidP="00476550">
      <w:pPr>
        <w:bidi/>
        <w:rPr>
          <w:rFonts w:ascii="Calibri" w:eastAsia="Times New Roman" w:hAnsi="Calibri" w:cs="B Titr"/>
          <w:b/>
          <w:bCs/>
          <w:rtl/>
          <w:lang w:bidi="fa-IR"/>
        </w:rPr>
      </w:pPr>
    </w:p>
    <w:p w:rsidR="00E5667A" w:rsidRDefault="00E5667A"/>
    <w:sectPr w:rsidR="00E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1A2"/>
    <w:multiLevelType w:val="hybridMultilevel"/>
    <w:tmpl w:val="39503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50"/>
    <w:rsid w:val="00476550"/>
    <w:rsid w:val="00E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497C"/>
  <w15:chartTrackingRefBased/>
  <w15:docId w15:val="{115FC123-664D-4611-9C9D-F4F56CD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2023-09-25T04:22:00Z</dcterms:created>
  <dcterms:modified xsi:type="dcterms:W3CDTF">2023-09-25T04:25:00Z</dcterms:modified>
</cp:coreProperties>
</file>